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0" w:beforeAutospacing="0" w:after="0" w:afterAutospacing="0" w:line="420" w:lineRule="atLeast"/>
        <w:jc w:val="center"/>
        <w:rPr>
          <w:rFonts w:hint="eastAsia" w:ascii="宋体" w:hAnsi="宋体" w:eastAsia="宋体" w:cs="Times New Roman"/>
          <w:b/>
          <w:bCs/>
          <w:color w:val="333333"/>
          <w:spacing w:val="15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ar-SA"/>
        </w:rPr>
        <w:t>“国际新闻与传播：历史、现状与未来”高峰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spacing w:val="15"/>
          <w:sz w:val="24"/>
          <w:szCs w:val="24"/>
          <w:lang w:val="en-US" w:eastAsia="zh-CN" w:bidi="ar-SA"/>
        </w:rPr>
        <w:t>论坛参会回执</w:t>
      </w:r>
    </w:p>
    <w:p>
      <w:pPr>
        <w:shd w:val="clear" w:color="auto" w:fill="FFFFFF"/>
        <w:spacing w:before="0" w:beforeAutospacing="0" w:after="0" w:afterAutospacing="0" w:line="420" w:lineRule="atLeast"/>
        <w:jc w:val="center"/>
        <w:rPr>
          <w:rFonts w:hint="eastAsia" w:ascii="宋体" w:hAnsi="宋体" w:eastAsia="宋体" w:cs="Times New Roman"/>
          <w:b/>
          <w:bCs/>
          <w:color w:val="333333"/>
          <w:spacing w:val="15"/>
          <w:sz w:val="24"/>
          <w:szCs w:val="24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1940" w:tblpY="238"/>
        <w:tblW w:w="82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1751"/>
        <w:gridCol w:w="1424"/>
        <w:gridCol w:w="35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7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35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hd w:val="clear" w:color="auto" w:fill="FFFFFF"/>
              <w:spacing w:before="100" w:beforeAutospacing="1" w:after="100" w:afterAutospacing="1" w:line="420" w:lineRule="atLeast"/>
              <w:ind w:right="862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35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hd w:val="clear" w:color="auto" w:fill="FFFFFF"/>
              <w:tabs>
                <w:tab w:val="left" w:pos="83"/>
                <w:tab w:val="left" w:pos="1501"/>
              </w:tabs>
              <w:spacing w:before="100" w:beforeAutospacing="1" w:after="100" w:afterAutospacing="1" w:line="420" w:lineRule="atLeast"/>
              <w:ind w:left="83" w:hanging="83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  <w:t>电子邮件</w:t>
            </w: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  <w:t>手机号或固定电话</w:t>
            </w: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  <w:t>论文题目</w:t>
            </w: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4" w:hRule="atLeast"/>
        </w:trPr>
        <w:tc>
          <w:tcPr>
            <w:tcW w:w="15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  <w:t>论</w:t>
            </w:r>
          </w:p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  <w:t>文</w:t>
            </w:r>
          </w:p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  <w:t>摘</w:t>
            </w:r>
          </w:p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  <w:t>要</w:t>
            </w: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  <w:t>800-100字 </w:t>
            </w:r>
          </w:p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shd w:val="clear" w:color="auto" w:fill="FFFFFF"/>
              <w:spacing w:before="100" w:beforeAutospacing="1" w:after="100" w:afterAutospacing="1" w:line="420" w:lineRule="atLeast"/>
              <w:jc w:val="both"/>
              <w:rPr>
                <w:rFonts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15"/>
                <w:sz w:val="24"/>
                <w:szCs w:val="24"/>
                <w:lang w:val="en-US" w:eastAsia="zh-CN" w:bidi="ar-SA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35FDD"/>
    <w:rsid w:val="2E43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Sherry Oz</dc:creator>
  <cp:lastModifiedBy>Oz.</cp:lastModifiedBy>
  <dcterms:modified xsi:type="dcterms:W3CDTF">2019-06-10T00:44:12Z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